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1D1" w14:textId="72F5E6DB" w:rsidR="00F17710" w:rsidRPr="005E7676" w:rsidRDefault="00F17710" w:rsidP="005E7676">
      <w:pPr>
        <w:pStyle w:val="Subtitle"/>
        <w:pBdr>
          <w:bottom w:val="single" w:sz="6" w:space="1" w:color="auto"/>
        </w:pBdr>
        <w:rPr>
          <w:rStyle w:val="Strong"/>
          <w:sz w:val="28"/>
          <w:szCs w:val="28"/>
        </w:rPr>
      </w:pPr>
      <w:r w:rsidRPr="005E7676">
        <w:rPr>
          <w:rStyle w:val="Strong"/>
          <w:sz w:val="28"/>
          <w:szCs w:val="28"/>
        </w:rPr>
        <w:t>BACLS Conference – Guidelines for Inclusivity</w:t>
      </w:r>
      <w:r w:rsidR="009E410A">
        <w:rPr>
          <w:rStyle w:val="Strong"/>
          <w:sz w:val="28"/>
          <w:szCs w:val="28"/>
        </w:rPr>
        <w:t xml:space="preserve"> and Access</w:t>
      </w:r>
    </w:p>
    <w:p w14:paraId="242FFE5C" w14:textId="1FF398C9" w:rsidR="000B777D" w:rsidRDefault="008F03EA" w:rsidP="000B777D">
      <w:r>
        <w:t xml:space="preserve">BACLS </w:t>
      </w:r>
      <w:r w:rsidR="00827C04">
        <w:t>is committed</w:t>
      </w:r>
      <w:r>
        <w:t xml:space="preserve"> to making its conference as </w:t>
      </w:r>
      <w:r w:rsidR="002912F6">
        <w:t xml:space="preserve">welcoming and </w:t>
      </w:r>
      <w:r>
        <w:t>accessible as possible. The following measures are guaranteed as standard, but please contact the conference organiser</w:t>
      </w:r>
      <w:r w:rsidR="00EE34CE">
        <w:t xml:space="preserve"> </w:t>
      </w:r>
      <w:r>
        <w:t xml:space="preserve">if you </w:t>
      </w:r>
      <w:r w:rsidR="006368F6">
        <w:t xml:space="preserve">need </w:t>
      </w:r>
      <w:r w:rsidR="00F73827">
        <w:t>any further</w:t>
      </w:r>
      <w:r>
        <w:t xml:space="preserve"> adjustments:</w:t>
      </w:r>
      <w:r w:rsidR="003F038A">
        <w:t xml:space="preserve"> </w:t>
      </w:r>
      <w:hyperlink r:id="rId6" w:history="1">
        <w:r w:rsidR="003F038A" w:rsidRPr="00CD4311">
          <w:rPr>
            <w:rStyle w:val="Hyperlink"/>
          </w:rPr>
          <w:t>j.h.peacock@keele.ac.uk</w:t>
        </w:r>
      </w:hyperlink>
      <w:r>
        <w:t>.</w:t>
      </w:r>
    </w:p>
    <w:p w14:paraId="351686C7" w14:textId="57379EB5" w:rsidR="000B777D" w:rsidRDefault="000B777D" w:rsidP="000B777D"/>
    <w:p w14:paraId="0BD074A7" w14:textId="36161A25" w:rsidR="008F03EA" w:rsidRPr="00F73827" w:rsidRDefault="00C61EAA" w:rsidP="008F03EA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Before the</w:t>
      </w:r>
      <w:r w:rsidR="008F03EA" w:rsidRPr="00F738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conference</w:t>
      </w:r>
      <w:r w:rsidR="008F03EA" w:rsidRPr="00F73827">
        <w:rPr>
          <w:b/>
          <w:bCs/>
          <w:sz w:val="28"/>
          <w:szCs w:val="28"/>
        </w:rPr>
        <w:t>:</w:t>
      </w:r>
    </w:p>
    <w:p w14:paraId="514FC746" w14:textId="33F64197" w:rsidR="003227CF" w:rsidRPr="00A75AB8" w:rsidRDefault="003227CF" w:rsidP="003227CF">
      <w:pPr>
        <w:pStyle w:val="ListParagraph"/>
        <w:numPr>
          <w:ilvl w:val="0"/>
          <w:numId w:val="7"/>
        </w:numPr>
        <w:rPr>
          <w:b/>
          <w:bCs/>
        </w:rPr>
      </w:pPr>
      <w:r w:rsidRPr="00B92283">
        <w:rPr>
          <w:b/>
          <w:bCs/>
        </w:rPr>
        <w:t xml:space="preserve">The </w:t>
      </w:r>
      <w:r w:rsidR="00C61EAA">
        <w:rPr>
          <w:b/>
          <w:bCs/>
        </w:rPr>
        <w:t xml:space="preserve">conference </w:t>
      </w:r>
      <w:r w:rsidRPr="00B92283">
        <w:rPr>
          <w:b/>
          <w:bCs/>
        </w:rPr>
        <w:t xml:space="preserve">programme is available </w:t>
      </w:r>
      <w:r w:rsidR="00213486">
        <w:rPr>
          <w:b/>
          <w:bCs/>
        </w:rPr>
        <w:t xml:space="preserve">here </w:t>
      </w:r>
      <w:hyperlink r:id="rId7" w:history="1">
        <w:r w:rsidR="00213486">
          <w:rPr>
            <w:rStyle w:val="Hyperlink"/>
          </w:rPr>
          <w:t>BACLS-WHN 2023 Conference</w:t>
        </w:r>
      </w:hyperlink>
      <w:r w:rsidRPr="00B92283">
        <w:rPr>
          <w:b/>
          <w:bCs/>
        </w:rPr>
        <w:t xml:space="preserve">. </w:t>
      </w:r>
      <w:r w:rsidR="003A6028">
        <w:t xml:space="preserve">You can follow the conference via the </w:t>
      </w:r>
      <w:r w:rsidR="003A6028" w:rsidRPr="00A75AB8">
        <w:t>hashtag #</w:t>
      </w:r>
      <w:r w:rsidR="003F038A" w:rsidRPr="00A75AB8">
        <w:t>WHN2</w:t>
      </w:r>
      <w:r w:rsidR="00213486">
        <w:t xml:space="preserve">3 </w:t>
      </w:r>
      <w:r w:rsidR="003A6028" w:rsidRPr="00A75AB8">
        <w:t xml:space="preserve">and by following </w:t>
      </w:r>
      <w:hyperlink r:id="rId8" w:history="1">
        <w:r w:rsidR="003A6028" w:rsidRPr="00A75AB8">
          <w:rPr>
            <w:rStyle w:val="Hyperlink"/>
          </w:rPr>
          <w:t>@BACLS_official</w:t>
        </w:r>
      </w:hyperlink>
      <w:r w:rsidR="003A6028" w:rsidRPr="00A75AB8">
        <w:t>.</w:t>
      </w:r>
    </w:p>
    <w:p w14:paraId="04D3EDA0" w14:textId="52DF6AC8" w:rsidR="003227CF" w:rsidRDefault="003227CF" w:rsidP="008F03EA"/>
    <w:p w14:paraId="53C087CA" w14:textId="7E21E301" w:rsidR="00213486" w:rsidRDefault="00EC3B03" w:rsidP="00213486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213486">
        <w:rPr>
          <w:b/>
          <w:bCs/>
          <w:sz w:val="28"/>
          <w:szCs w:val="28"/>
        </w:rPr>
        <w:t>n-situ conference panels (6 September, Old Gym Building, University of Birmingham)</w:t>
      </w:r>
      <w:r w:rsidR="00213486" w:rsidRPr="00F73827">
        <w:rPr>
          <w:b/>
          <w:bCs/>
          <w:sz w:val="28"/>
          <w:szCs w:val="28"/>
        </w:rPr>
        <w:t>:</w:t>
      </w:r>
    </w:p>
    <w:p w14:paraId="0C2D94B5" w14:textId="14BA0691" w:rsidR="00594584" w:rsidRPr="00DE3FD3" w:rsidRDefault="00E53605" w:rsidP="00594584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>
        <w:rPr>
          <w:b/>
          <w:bCs/>
        </w:rPr>
        <w:t>Detailed a</w:t>
      </w:r>
      <w:r w:rsidR="00594584" w:rsidRPr="00594584">
        <w:rPr>
          <w:b/>
          <w:bCs/>
        </w:rPr>
        <w:t>ccessibility information for the Old Gym can be found here</w:t>
      </w:r>
      <w:r w:rsidR="00594584">
        <w:t xml:space="preserve">: </w:t>
      </w:r>
      <w:hyperlink r:id="rId9" w:anchor="3e9de997-2f2b-f44b-a102-c079a7e7202a" w:history="1">
        <w:r w:rsidR="00594584">
          <w:rPr>
            <w:rStyle w:val="Hyperlink"/>
          </w:rPr>
          <w:t>Old Gym | AccessAble</w:t>
        </w:r>
      </w:hyperlink>
    </w:p>
    <w:p w14:paraId="3FB7A647" w14:textId="70A3E798" w:rsidR="00DE3FD3" w:rsidRPr="00594584" w:rsidRDefault="00DE3FD3" w:rsidP="00594584">
      <w:pPr>
        <w:pStyle w:val="ListParagraph"/>
        <w:numPr>
          <w:ilvl w:val="0"/>
          <w:numId w:val="7"/>
        </w:numPr>
      </w:pPr>
      <w:r>
        <w:rPr>
          <w:b/>
          <w:bCs/>
        </w:rPr>
        <w:t xml:space="preserve">If participants have special requirements for the contents of their delegate packs </w:t>
      </w:r>
      <w:r>
        <w:t>(e.g. font sizes, colour requirements), then please contact the conference organiser beforehand (j.h.peacock@keele.ac.uk).</w:t>
      </w:r>
    </w:p>
    <w:p w14:paraId="49387FFF" w14:textId="6529D0AC" w:rsidR="00213486" w:rsidRDefault="00144653" w:rsidP="00213486">
      <w:pPr>
        <w:pStyle w:val="ListParagraph"/>
        <w:numPr>
          <w:ilvl w:val="0"/>
          <w:numId w:val="7"/>
        </w:numPr>
      </w:pPr>
      <w:r w:rsidRPr="00144653">
        <w:rPr>
          <w:b/>
          <w:bCs/>
        </w:rPr>
        <w:t>Each panel will have 2, 3 or 4 papers of 20 minutes each.</w:t>
      </w:r>
      <w:r>
        <w:t xml:space="preserve"> The majority of panels include 3 papers. </w:t>
      </w:r>
    </w:p>
    <w:p w14:paraId="73EB0F76" w14:textId="6C264494" w:rsidR="00144653" w:rsidRDefault="00144653" w:rsidP="00213486">
      <w:pPr>
        <w:pStyle w:val="ListParagraph"/>
        <w:numPr>
          <w:ilvl w:val="0"/>
          <w:numId w:val="7"/>
        </w:numPr>
      </w:pPr>
      <w:r>
        <w:rPr>
          <w:b/>
          <w:bCs/>
        </w:rPr>
        <w:t>Each panel will have a chair</w:t>
      </w:r>
      <w:r>
        <w:t xml:space="preserve">, who will be responsible for keeping </w:t>
      </w:r>
      <w:r w:rsidR="00EC3B03">
        <w:t>p</w:t>
      </w:r>
      <w:r w:rsidR="00895696">
        <w:t>resenters</w:t>
      </w:r>
      <w:r w:rsidR="00EC3B03">
        <w:t xml:space="preserve"> </w:t>
      </w:r>
      <w:r>
        <w:t>to time and fielding questions from the audience.</w:t>
      </w:r>
    </w:p>
    <w:p w14:paraId="73612830" w14:textId="07D8EBE1" w:rsidR="00144653" w:rsidRPr="00144653" w:rsidRDefault="00144653" w:rsidP="00213486">
      <w:pPr>
        <w:pStyle w:val="ListParagraph"/>
        <w:numPr>
          <w:ilvl w:val="0"/>
          <w:numId w:val="7"/>
        </w:numPr>
      </w:pPr>
      <w:r>
        <w:rPr>
          <w:b/>
          <w:bCs/>
        </w:rPr>
        <w:t>The Q and A discussion will take place after the paper presentations.</w:t>
      </w:r>
    </w:p>
    <w:p w14:paraId="0295124E" w14:textId="4DBB5CBA" w:rsidR="00144653" w:rsidRDefault="00EC3B03" w:rsidP="00213486">
      <w:pPr>
        <w:pStyle w:val="ListParagraph"/>
        <w:numPr>
          <w:ilvl w:val="0"/>
          <w:numId w:val="7"/>
        </w:numPr>
      </w:pPr>
      <w:r w:rsidRPr="00EC3B03">
        <w:t>Presenters who wish to use slides can email them to the conference organiser beforehand (</w:t>
      </w:r>
      <w:hyperlink r:id="rId10" w:history="1">
        <w:r w:rsidRPr="00EC3B03">
          <w:rPr>
            <w:rStyle w:val="Hyperlink"/>
          </w:rPr>
          <w:t>j.h.peacock@keele.ac.uk</w:t>
        </w:r>
      </w:hyperlink>
      <w:r w:rsidRPr="00EC3B03">
        <w:t xml:space="preserve">) but should also bring them on a stick. </w:t>
      </w:r>
    </w:p>
    <w:p w14:paraId="50AC0B11" w14:textId="2EA16C95" w:rsidR="00235B2E" w:rsidRDefault="00235B2E" w:rsidP="00213486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96353E">
        <w:rPr>
          <w:b/>
          <w:bCs/>
          <w:color w:val="000000" w:themeColor="text1"/>
        </w:rPr>
        <w:t xml:space="preserve">We ask all </w:t>
      </w:r>
      <w:r w:rsidR="0096353E">
        <w:rPr>
          <w:b/>
          <w:bCs/>
          <w:color w:val="000000" w:themeColor="text1"/>
        </w:rPr>
        <w:t xml:space="preserve">speakers and </w:t>
      </w:r>
      <w:r w:rsidRPr="0096353E">
        <w:rPr>
          <w:b/>
          <w:bCs/>
          <w:color w:val="000000" w:themeColor="text1"/>
        </w:rPr>
        <w:t>audience members to be respectful of differing opinions</w:t>
      </w:r>
      <w:r w:rsidRPr="00235B2E">
        <w:rPr>
          <w:color w:val="000000" w:themeColor="text1"/>
        </w:rPr>
        <w:t xml:space="preserve"> and ask all participants actively to listen to ensure an open </w:t>
      </w:r>
      <w:r>
        <w:rPr>
          <w:color w:val="000000" w:themeColor="text1"/>
        </w:rPr>
        <w:t xml:space="preserve">and inclusive </w:t>
      </w:r>
      <w:r w:rsidRPr="00235B2E">
        <w:rPr>
          <w:color w:val="000000" w:themeColor="text1"/>
        </w:rPr>
        <w:t>dialogue.</w:t>
      </w:r>
    </w:p>
    <w:p w14:paraId="0FDF220F" w14:textId="54795759" w:rsidR="00DE3FD3" w:rsidRPr="00235B2E" w:rsidRDefault="00DE3FD3" w:rsidP="0021348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There will be publisher displays at the conference: </w:t>
      </w:r>
      <w:r>
        <w:rPr>
          <w:color w:val="000000" w:themeColor="text1"/>
        </w:rPr>
        <w:t xml:space="preserve">BACLS wishes to stress that their presence does not imply BACLS’s endorsement of a particular company’s published content. </w:t>
      </w:r>
    </w:p>
    <w:p w14:paraId="03C99A4B" w14:textId="77777777" w:rsidR="00EC3B03" w:rsidRPr="00EC3B03" w:rsidRDefault="00EC3B03" w:rsidP="00EC3B03">
      <w:pPr>
        <w:pStyle w:val="ListParagraph"/>
      </w:pPr>
    </w:p>
    <w:p w14:paraId="601054CB" w14:textId="712B575C" w:rsidR="008F03EA" w:rsidRPr="00F73827" w:rsidRDefault="00EC3B03" w:rsidP="008F03EA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213486">
        <w:rPr>
          <w:b/>
          <w:bCs/>
          <w:sz w:val="28"/>
          <w:szCs w:val="28"/>
        </w:rPr>
        <w:t xml:space="preserve">nline </w:t>
      </w:r>
      <w:r w:rsidR="00BA57FC">
        <w:rPr>
          <w:b/>
          <w:bCs/>
          <w:sz w:val="28"/>
          <w:szCs w:val="28"/>
        </w:rPr>
        <w:t>conference panels</w:t>
      </w:r>
      <w:r w:rsidR="00213486">
        <w:rPr>
          <w:b/>
          <w:bCs/>
          <w:sz w:val="28"/>
          <w:szCs w:val="28"/>
        </w:rPr>
        <w:t xml:space="preserve"> (8 September, Zoom)</w:t>
      </w:r>
      <w:r w:rsidR="008F03EA" w:rsidRPr="00F73827">
        <w:rPr>
          <w:b/>
          <w:bCs/>
          <w:sz w:val="28"/>
          <w:szCs w:val="28"/>
        </w:rPr>
        <w:t>:</w:t>
      </w:r>
    </w:p>
    <w:p w14:paraId="25AE79DD" w14:textId="3499B6C8" w:rsidR="00B92283" w:rsidRDefault="00B92283" w:rsidP="00B92283">
      <w:pPr>
        <w:pStyle w:val="ListParagraph"/>
        <w:numPr>
          <w:ilvl w:val="0"/>
          <w:numId w:val="7"/>
        </w:numPr>
      </w:pPr>
      <w:r w:rsidRPr="00F94F90">
        <w:rPr>
          <w:b/>
          <w:bCs/>
        </w:rPr>
        <w:t xml:space="preserve">The </w:t>
      </w:r>
      <w:r w:rsidR="00213486">
        <w:rPr>
          <w:b/>
          <w:bCs/>
        </w:rPr>
        <w:t xml:space="preserve">Friday 8 September </w:t>
      </w:r>
      <w:r w:rsidRPr="00F94F90">
        <w:rPr>
          <w:b/>
          <w:bCs/>
        </w:rPr>
        <w:t>conference will run on Zoom and captioning</w:t>
      </w:r>
      <w:r w:rsidRPr="00F94F90">
        <w:t xml:space="preserve"> </w:t>
      </w:r>
      <w:r w:rsidRPr="00F94F90">
        <w:rPr>
          <w:b/>
          <w:bCs/>
        </w:rPr>
        <w:t>will be available in all sessions</w:t>
      </w:r>
      <w:r w:rsidRPr="00F94F90">
        <w:t>.</w:t>
      </w:r>
      <w:r>
        <w:t xml:space="preserve"> More information can be found </w:t>
      </w:r>
      <w:hyperlink r:id="rId11" w:history="1">
        <w:r w:rsidRPr="009E410A">
          <w:rPr>
            <w:rStyle w:val="Hyperlink"/>
          </w:rPr>
          <w:t>on the Zoom website</w:t>
        </w:r>
      </w:hyperlink>
      <w:r>
        <w:t>.</w:t>
      </w:r>
    </w:p>
    <w:p w14:paraId="6A751218" w14:textId="1833621C" w:rsidR="00895696" w:rsidRDefault="00895696" w:rsidP="00B92283">
      <w:pPr>
        <w:pStyle w:val="ListParagraph"/>
        <w:numPr>
          <w:ilvl w:val="0"/>
          <w:numId w:val="7"/>
        </w:numPr>
      </w:pPr>
      <w:r>
        <w:rPr>
          <w:b/>
          <w:bCs/>
        </w:rPr>
        <w:t>Each panel, including “Contemporary Conversations,” will have its own Zoom meeting link</w:t>
      </w:r>
      <w:r w:rsidRPr="00895696">
        <w:t>.</w:t>
      </w:r>
      <w:r>
        <w:t xml:space="preserve"> Links will be sent to delegates a couple of days before the online conference. </w:t>
      </w:r>
      <w:r>
        <w:rPr>
          <w:i/>
          <w:iCs/>
        </w:rPr>
        <w:t>Please do not share these links with anyone</w:t>
      </w:r>
      <w:r>
        <w:t>.</w:t>
      </w:r>
    </w:p>
    <w:p w14:paraId="741C42E1" w14:textId="33B1D8E6" w:rsidR="00C61EAA" w:rsidRPr="00235B2E" w:rsidRDefault="00C61EAA" w:rsidP="00B92283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>
        <w:rPr>
          <w:b/>
          <w:bCs/>
        </w:rPr>
        <w:t>Participants are encouraged to use their preferred names and pronouns</w:t>
      </w:r>
      <w:r w:rsidR="00F94F90">
        <w:rPr>
          <w:b/>
          <w:bCs/>
        </w:rPr>
        <w:t xml:space="preserve"> on Zoom</w:t>
      </w:r>
      <w:r>
        <w:rPr>
          <w:b/>
          <w:bCs/>
        </w:rPr>
        <w:t>,</w:t>
      </w:r>
      <w:r w:rsidR="00F94F90">
        <w:rPr>
          <w:b/>
          <w:bCs/>
        </w:rPr>
        <w:t xml:space="preserve"> if</w:t>
      </w:r>
      <w:r>
        <w:rPr>
          <w:b/>
          <w:bCs/>
        </w:rPr>
        <w:t xml:space="preserve"> </w:t>
      </w:r>
      <w:r w:rsidR="00F94F90">
        <w:rPr>
          <w:b/>
          <w:bCs/>
        </w:rPr>
        <w:t xml:space="preserve">and when </w:t>
      </w:r>
      <w:r>
        <w:rPr>
          <w:b/>
          <w:bCs/>
        </w:rPr>
        <w:t>they feel comfortable</w:t>
      </w:r>
      <w:r w:rsidRPr="00C61EAA">
        <w:t>.</w:t>
      </w:r>
      <w:r>
        <w:rPr>
          <w:b/>
          <w:bCs/>
        </w:rPr>
        <w:t xml:space="preserve"> </w:t>
      </w:r>
      <w:r w:rsidR="00F94F90">
        <w:t>Details</w:t>
      </w:r>
      <w:r>
        <w:t xml:space="preserve"> on how to change your </w:t>
      </w:r>
      <w:r w:rsidR="00F94F90">
        <w:t xml:space="preserve">Zoom </w:t>
      </w:r>
      <w:r>
        <w:t>name</w:t>
      </w:r>
      <w:r w:rsidR="00F94F90">
        <w:t xml:space="preserve">, as well as how to control when your pronouns are displayed, </w:t>
      </w:r>
      <w:hyperlink r:id="rId12" w:history="1">
        <w:r w:rsidRPr="00F94F90">
          <w:rPr>
            <w:rStyle w:val="Hyperlink"/>
          </w:rPr>
          <w:t>can be found here.</w:t>
        </w:r>
      </w:hyperlink>
    </w:p>
    <w:p w14:paraId="54B249E5" w14:textId="2B66851E" w:rsidR="00235B2E" w:rsidRDefault="00C059E7" w:rsidP="00B92283">
      <w:pPr>
        <w:pStyle w:val="ListParagraph"/>
        <w:numPr>
          <w:ilvl w:val="0"/>
          <w:numId w:val="7"/>
        </w:numPr>
      </w:pPr>
      <w:r>
        <w:rPr>
          <w:b/>
          <w:bCs/>
        </w:rPr>
        <w:t>We will record</w:t>
      </w:r>
      <w:r w:rsidR="00FF3344">
        <w:rPr>
          <w:b/>
          <w:bCs/>
        </w:rPr>
        <w:t xml:space="preserve"> </w:t>
      </w:r>
      <w:r>
        <w:rPr>
          <w:b/>
          <w:bCs/>
        </w:rPr>
        <w:t xml:space="preserve">presentations but not subsequent discussions. </w:t>
      </w:r>
      <w:r>
        <w:t xml:space="preserve">Please contact the conference organiser if you would prefer us not to record your presentation. </w:t>
      </w:r>
    </w:p>
    <w:p w14:paraId="42C35AA4" w14:textId="3899C02C" w:rsidR="00FD1059" w:rsidRDefault="00FD1059" w:rsidP="00FD1059">
      <w:pPr>
        <w:pStyle w:val="ListParagraph"/>
        <w:numPr>
          <w:ilvl w:val="0"/>
          <w:numId w:val="7"/>
        </w:numPr>
      </w:pPr>
      <w:r w:rsidRPr="00B92283">
        <w:rPr>
          <w:b/>
          <w:bCs/>
        </w:rPr>
        <w:t>Regular 15</w:t>
      </w:r>
      <w:r w:rsidR="00A7393A">
        <w:rPr>
          <w:b/>
          <w:bCs/>
        </w:rPr>
        <w:t>-</w:t>
      </w:r>
      <w:r w:rsidRPr="00B92283">
        <w:rPr>
          <w:b/>
          <w:bCs/>
        </w:rPr>
        <w:t>minute breaks are scheduled between panels, with a 45</w:t>
      </w:r>
      <w:r w:rsidR="00A7393A">
        <w:rPr>
          <w:b/>
          <w:bCs/>
        </w:rPr>
        <w:t>-</w:t>
      </w:r>
      <w:r w:rsidRPr="00B92283">
        <w:rPr>
          <w:b/>
          <w:bCs/>
        </w:rPr>
        <w:t>minute break for lunch.</w:t>
      </w:r>
      <w:r>
        <w:t xml:space="preserve"> </w:t>
      </w:r>
      <w:r w:rsidR="00B92283">
        <w:t xml:space="preserve">Panel chairs </w:t>
      </w:r>
      <w:r w:rsidR="002912F6">
        <w:t>are</w:t>
      </w:r>
      <w:r w:rsidR="00B92283">
        <w:t xml:space="preserve"> asked to keep </w:t>
      </w:r>
      <w:r w:rsidR="00795EB7">
        <w:t xml:space="preserve">each </w:t>
      </w:r>
      <w:r w:rsidR="00B92283">
        <w:t>session to time</w:t>
      </w:r>
      <w:r w:rsidR="00144653">
        <w:t xml:space="preserve"> (20 minutes for each paper)</w:t>
      </w:r>
      <w:r w:rsidR="00795EB7">
        <w:t>,</w:t>
      </w:r>
      <w:r w:rsidR="00B92283">
        <w:t xml:space="preserve"> but p</w:t>
      </w:r>
      <w:r>
        <w:t>articipants are encouraged to rest, go off camera, or step o</w:t>
      </w:r>
      <w:r w:rsidR="00795EB7">
        <w:t xml:space="preserve">ut </w:t>
      </w:r>
      <w:r w:rsidR="002912F6">
        <w:t xml:space="preserve">of the Zoom room </w:t>
      </w:r>
      <w:r w:rsidR="00795EB7">
        <w:t xml:space="preserve">when needed.                                                                                                                                                                           </w:t>
      </w:r>
    </w:p>
    <w:p w14:paraId="3BDEDF9D" w14:textId="77777777" w:rsidR="00F94F90" w:rsidRDefault="009E410A" w:rsidP="000B777D">
      <w:pPr>
        <w:pStyle w:val="ListParagraph"/>
        <w:numPr>
          <w:ilvl w:val="0"/>
          <w:numId w:val="7"/>
        </w:numPr>
      </w:pPr>
      <w:r w:rsidRPr="00B92283">
        <w:rPr>
          <w:b/>
          <w:bCs/>
        </w:rPr>
        <w:lastRenderedPageBreak/>
        <w:t>Every attendee should mute their microphone unless they’re speaking.</w:t>
      </w:r>
      <w:r>
        <w:t xml:space="preserve"> All speakers should </w:t>
      </w:r>
      <w:r w:rsidR="00795EB7">
        <w:t xml:space="preserve">also </w:t>
      </w:r>
      <w:r>
        <w:t>use microphones, where possible</w:t>
      </w:r>
      <w:r w:rsidR="00C61EAA">
        <w:t>, for clarity of expression</w:t>
      </w:r>
      <w:r w:rsidR="00FD1059">
        <w:t>.</w:t>
      </w:r>
      <w:r w:rsidR="00F94F90">
        <w:t xml:space="preserve"> </w:t>
      </w:r>
    </w:p>
    <w:p w14:paraId="622D727C" w14:textId="77777777" w:rsidR="00E53605" w:rsidRDefault="00E53605" w:rsidP="00E53605">
      <w:pPr>
        <w:pStyle w:val="ListParagraph"/>
        <w:numPr>
          <w:ilvl w:val="0"/>
          <w:numId w:val="7"/>
        </w:numPr>
      </w:pPr>
      <w:r>
        <w:rPr>
          <w:b/>
          <w:bCs/>
        </w:rPr>
        <w:t>Each panel will have a chair and co</w:t>
      </w:r>
      <w:r w:rsidRPr="00144653">
        <w:rPr>
          <w:b/>
          <w:bCs/>
        </w:rPr>
        <w:t>-chair.</w:t>
      </w:r>
      <w:r>
        <w:rPr>
          <w:b/>
          <w:bCs/>
        </w:rPr>
        <w:t xml:space="preserve"> </w:t>
      </w:r>
      <w:r>
        <w:t xml:space="preserve">The co-chair will be in charge of checking on questions and comments being posted in the Chat. </w:t>
      </w:r>
    </w:p>
    <w:p w14:paraId="5EB24BC8" w14:textId="6697C9EE" w:rsidR="009E410A" w:rsidRDefault="00F94F90" w:rsidP="000B777D">
      <w:pPr>
        <w:pStyle w:val="ListParagraph"/>
        <w:numPr>
          <w:ilvl w:val="0"/>
          <w:numId w:val="7"/>
        </w:numPr>
      </w:pPr>
      <w:r w:rsidRPr="00F94F90">
        <w:rPr>
          <w:b/>
          <w:bCs/>
        </w:rPr>
        <w:t>No-one is required to be on camera</w:t>
      </w:r>
      <w:r w:rsidR="002912F6">
        <w:rPr>
          <w:b/>
          <w:bCs/>
        </w:rPr>
        <w:t xml:space="preserve"> during the conference</w:t>
      </w:r>
      <w:r>
        <w:t xml:space="preserve">. If you are presenting, please let </w:t>
      </w:r>
      <w:r w:rsidR="006368F6">
        <w:t>your panel</w:t>
      </w:r>
      <w:r>
        <w:t xml:space="preserve"> chair know if you’d prefer your camera off.</w:t>
      </w:r>
    </w:p>
    <w:p w14:paraId="278A3699" w14:textId="2178BEED" w:rsidR="00144653" w:rsidRDefault="00144653" w:rsidP="000B777D">
      <w:pPr>
        <w:pStyle w:val="ListParagraph"/>
        <w:numPr>
          <w:ilvl w:val="0"/>
          <w:numId w:val="7"/>
        </w:numPr>
      </w:pPr>
      <w:r>
        <w:rPr>
          <w:b/>
          <w:bCs/>
        </w:rPr>
        <w:t>The Q and A discussion will take place after the presentation of papers.</w:t>
      </w:r>
      <w:r>
        <w:t xml:space="preserve"> Questions can come from the Chat, or from delegates using the hand raise function, unmuting and asking their questions in-person. </w:t>
      </w:r>
    </w:p>
    <w:p w14:paraId="00023DED" w14:textId="7D49DDF1" w:rsidR="00235B2E" w:rsidRPr="00235B2E" w:rsidRDefault="00235B2E" w:rsidP="00235B2E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96353E">
        <w:rPr>
          <w:b/>
          <w:bCs/>
          <w:color w:val="000000" w:themeColor="text1"/>
        </w:rPr>
        <w:t xml:space="preserve">We ask all </w:t>
      </w:r>
      <w:r w:rsidR="0096353E">
        <w:rPr>
          <w:b/>
          <w:bCs/>
          <w:color w:val="000000" w:themeColor="text1"/>
        </w:rPr>
        <w:t xml:space="preserve">speakers and </w:t>
      </w:r>
      <w:r w:rsidRPr="0096353E">
        <w:rPr>
          <w:b/>
          <w:bCs/>
          <w:color w:val="000000" w:themeColor="text1"/>
        </w:rPr>
        <w:t xml:space="preserve">audience members to be respectful of differing opinions </w:t>
      </w:r>
      <w:r w:rsidRPr="00235B2E">
        <w:rPr>
          <w:color w:val="000000" w:themeColor="text1"/>
        </w:rPr>
        <w:t xml:space="preserve">and ask all participants actively to listen to ensure an open </w:t>
      </w:r>
      <w:r>
        <w:rPr>
          <w:color w:val="000000" w:themeColor="text1"/>
        </w:rPr>
        <w:t xml:space="preserve">and inclusive </w:t>
      </w:r>
      <w:r w:rsidRPr="00235B2E">
        <w:rPr>
          <w:color w:val="000000" w:themeColor="text1"/>
        </w:rPr>
        <w:t>dialogue.</w:t>
      </w:r>
    </w:p>
    <w:p w14:paraId="34E01E97" w14:textId="5707DD64" w:rsidR="000B777D" w:rsidRDefault="000B777D" w:rsidP="005E7676">
      <w:pPr>
        <w:pStyle w:val="Heading3"/>
      </w:pPr>
    </w:p>
    <w:p w14:paraId="2F7C5E5B" w14:textId="12C457F2" w:rsidR="003227CF" w:rsidRPr="00FD1059" w:rsidRDefault="009E410A" w:rsidP="00FD1059">
      <w:pPr>
        <w:pStyle w:val="Heading3"/>
        <w:rPr>
          <w:b/>
          <w:bCs/>
          <w:sz w:val="28"/>
          <w:szCs w:val="28"/>
        </w:rPr>
      </w:pPr>
      <w:r w:rsidRPr="00FD1059">
        <w:rPr>
          <w:b/>
          <w:bCs/>
          <w:sz w:val="28"/>
          <w:szCs w:val="28"/>
        </w:rPr>
        <w:t>After the conference:</w:t>
      </w:r>
    </w:p>
    <w:p w14:paraId="0CA83D79" w14:textId="563FC4A5" w:rsidR="009E410A" w:rsidRPr="003227CF" w:rsidRDefault="009E410A" w:rsidP="0004713E">
      <w:pPr>
        <w:pStyle w:val="ListParagraph"/>
        <w:numPr>
          <w:ilvl w:val="0"/>
          <w:numId w:val="7"/>
        </w:numPr>
      </w:pPr>
      <w:r w:rsidRPr="002912F6">
        <w:rPr>
          <w:b/>
          <w:bCs/>
        </w:rPr>
        <w:t xml:space="preserve">Participants </w:t>
      </w:r>
      <w:r w:rsidR="00FF3344">
        <w:rPr>
          <w:b/>
          <w:bCs/>
        </w:rPr>
        <w:t>will be</w:t>
      </w:r>
      <w:r w:rsidR="00795EB7" w:rsidRPr="002912F6">
        <w:rPr>
          <w:b/>
          <w:bCs/>
        </w:rPr>
        <w:t xml:space="preserve"> invited to</w:t>
      </w:r>
      <w:r w:rsidRPr="002912F6">
        <w:rPr>
          <w:b/>
          <w:bCs/>
        </w:rPr>
        <w:t xml:space="preserve"> send feedback </w:t>
      </w:r>
      <w:r w:rsidR="00FF3344">
        <w:rPr>
          <w:b/>
          <w:bCs/>
        </w:rPr>
        <w:t>on the conference</w:t>
      </w:r>
      <w:r>
        <w:t xml:space="preserve"> to</w:t>
      </w:r>
      <w:r w:rsidR="00795EB7">
        <w:t xml:space="preserve"> BACLS conference lead, James Peacock (</w:t>
      </w:r>
      <w:hyperlink r:id="rId13" w:history="1">
        <w:r w:rsidR="00795EB7" w:rsidRPr="00EC60F4">
          <w:rPr>
            <w:rStyle w:val="Hyperlink"/>
          </w:rPr>
          <w:t>j.h.peacock@keele.ac.uk</w:t>
        </w:r>
      </w:hyperlink>
      <w:r w:rsidR="00795EB7">
        <w:t>)</w:t>
      </w:r>
      <w:r w:rsidR="00795EB7" w:rsidRPr="00825400">
        <w:t>.</w:t>
      </w:r>
      <w:r w:rsidR="00FF3344">
        <w:t xml:space="preserve"> </w:t>
      </w:r>
    </w:p>
    <w:sectPr w:rsidR="009E410A" w:rsidRPr="003227CF" w:rsidSect="00BA3B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56C"/>
    <w:multiLevelType w:val="hybridMultilevel"/>
    <w:tmpl w:val="A52A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1750"/>
    <w:multiLevelType w:val="hybridMultilevel"/>
    <w:tmpl w:val="FD0C6F18"/>
    <w:lvl w:ilvl="0" w:tplc="F204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132AC"/>
    <w:multiLevelType w:val="multilevel"/>
    <w:tmpl w:val="66CA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F6A9A"/>
    <w:multiLevelType w:val="hybridMultilevel"/>
    <w:tmpl w:val="CC96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3578D"/>
    <w:multiLevelType w:val="hybridMultilevel"/>
    <w:tmpl w:val="1276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679B4"/>
    <w:multiLevelType w:val="hybridMultilevel"/>
    <w:tmpl w:val="412A611C"/>
    <w:lvl w:ilvl="0" w:tplc="F204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226F"/>
    <w:multiLevelType w:val="multilevel"/>
    <w:tmpl w:val="789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67611">
    <w:abstractNumId w:val="3"/>
  </w:num>
  <w:num w:numId="2" w16cid:durableId="958756067">
    <w:abstractNumId w:val="0"/>
  </w:num>
  <w:num w:numId="3" w16cid:durableId="1642732910">
    <w:abstractNumId w:val="4"/>
  </w:num>
  <w:num w:numId="4" w16cid:durableId="1797404070">
    <w:abstractNumId w:val="5"/>
  </w:num>
  <w:num w:numId="5" w16cid:durableId="1609502156">
    <w:abstractNumId w:val="6"/>
  </w:num>
  <w:num w:numId="6" w16cid:durableId="575014604">
    <w:abstractNumId w:val="2"/>
  </w:num>
  <w:num w:numId="7" w16cid:durableId="134273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0"/>
    <w:rsid w:val="00053E16"/>
    <w:rsid w:val="000B777D"/>
    <w:rsid w:val="00144653"/>
    <w:rsid w:val="00213486"/>
    <w:rsid w:val="00235B2E"/>
    <w:rsid w:val="002912F6"/>
    <w:rsid w:val="003227CF"/>
    <w:rsid w:val="00366578"/>
    <w:rsid w:val="003A6028"/>
    <w:rsid w:val="003F038A"/>
    <w:rsid w:val="0046238C"/>
    <w:rsid w:val="00594584"/>
    <w:rsid w:val="005E7676"/>
    <w:rsid w:val="006368F6"/>
    <w:rsid w:val="00795EB7"/>
    <w:rsid w:val="00825400"/>
    <w:rsid w:val="008273E8"/>
    <w:rsid w:val="00827C04"/>
    <w:rsid w:val="0087111F"/>
    <w:rsid w:val="00895696"/>
    <w:rsid w:val="008F03EA"/>
    <w:rsid w:val="0096353E"/>
    <w:rsid w:val="009E410A"/>
    <w:rsid w:val="00A7393A"/>
    <w:rsid w:val="00A75AB8"/>
    <w:rsid w:val="00B16D60"/>
    <w:rsid w:val="00B92283"/>
    <w:rsid w:val="00BA3B93"/>
    <w:rsid w:val="00BA57FC"/>
    <w:rsid w:val="00C059E7"/>
    <w:rsid w:val="00C61EAA"/>
    <w:rsid w:val="00D61894"/>
    <w:rsid w:val="00DE3FD3"/>
    <w:rsid w:val="00E53605"/>
    <w:rsid w:val="00E829E4"/>
    <w:rsid w:val="00EC3A25"/>
    <w:rsid w:val="00EC3B03"/>
    <w:rsid w:val="00EE34CE"/>
    <w:rsid w:val="00F02DA5"/>
    <w:rsid w:val="00F17710"/>
    <w:rsid w:val="00F73827"/>
    <w:rsid w:val="00F94F90"/>
    <w:rsid w:val="00F95993"/>
    <w:rsid w:val="00FD1059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30F4"/>
  <w15:chartTrackingRefBased/>
  <w15:docId w15:val="{EF75A86C-6C21-7248-B414-ACE69D42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6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6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6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6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7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1771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E76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E76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E7676"/>
  </w:style>
  <w:style w:type="paragraph" w:styleId="Subtitle">
    <w:name w:val="Subtitle"/>
    <w:basedOn w:val="Normal"/>
    <w:next w:val="Normal"/>
    <w:link w:val="SubtitleChar"/>
    <w:uiPriority w:val="11"/>
    <w:qFormat/>
    <w:rsid w:val="005E76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767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E767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E767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E7676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5E7676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5E7676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5E767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E76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5E76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76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pple-converted-space">
    <w:name w:val="apple-converted-space"/>
    <w:basedOn w:val="DefaultParagraphFont"/>
    <w:rsid w:val="0087111F"/>
  </w:style>
  <w:style w:type="character" w:styleId="Hyperlink">
    <w:name w:val="Hyperlink"/>
    <w:basedOn w:val="DefaultParagraphFont"/>
    <w:uiPriority w:val="99"/>
    <w:unhideWhenUsed/>
    <w:rsid w:val="00322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7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3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5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7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ACLS_official" TargetMode="External"/><Relationship Id="rId13" Type="http://schemas.openxmlformats.org/officeDocument/2006/relationships/hyperlink" Target="mailto:j.h.peacock@keele.ac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acls.org/conferences/bacls-whn-2023-conference/" TargetMode="External"/><Relationship Id="rId12" Type="http://schemas.openxmlformats.org/officeDocument/2006/relationships/hyperlink" Target="https://support.zoom.us/hc/en-us/articles/201363203-Customizing-your-profi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h.peacock@keele.ac.uk" TargetMode="External"/><Relationship Id="rId11" Type="http://schemas.openxmlformats.org/officeDocument/2006/relationships/hyperlink" Target="https://support.zoom.us/hc/en-us/articles/207279736-Getting-Started-with-Closed-Caption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.h.peacock@keel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able.co.uk/university-of-birmingham/access-guides/old-gy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2D44E-3DD0-DE43-BFDE-CB133ED0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Sykes</dc:creator>
  <cp:keywords/>
  <dc:description/>
  <cp:lastModifiedBy>James Peacock</cp:lastModifiedBy>
  <cp:revision>17</cp:revision>
  <dcterms:created xsi:type="dcterms:W3CDTF">2023-08-24T10:46:00Z</dcterms:created>
  <dcterms:modified xsi:type="dcterms:W3CDTF">2023-08-31T09:31:00Z</dcterms:modified>
</cp:coreProperties>
</file>